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35E990B2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5773754A" w14:textId="77777777" w:rsidR="00DC1752" w:rsidRDefault="00D10646" w:rsidP="00D10646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>
              <w:rPr>
                <w:rFonts w:asciiTheme="minorBidi" w:hAnsiTheme="minorBidi"/>
                <w:b/>
                <w:sz w:val="40"/>
                <w:szCs w:val="40"/>
              </w:rPr>
              <w:t>How to c</w:t>
            </w:r>
            <w:r w:rsidRPr="00D10646">
              <w:rPr>
                <w:rFonts w:asciiTheme="minorBidi" w:hAnsiTheme="minorBidi"/>
                <w:b/>
                <w:sz w:val="40"/>
                <w:szCs w:val="40"/>
              </w:rPr>
              <w:t>hange display default in Analytics Edit mode from Results Tab to Criteria Tab</w:t>
            </w:r>
          </w:p>
        </w:tc>
        <w:tc>
          <w:tcPr>
            <w:tcW w:w="1968" w:type="dxa"/>
            <w:hideMark/>
          </w:tcPr>
          <w:p w14:paraId="0367886E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5C1800A8" wp14:editId="1FDE14BC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06D8E9A8" w14:textId="77777777" w:rsidTr="00DC1752">
        <w:tc>
          <w:tcPr>
            <w:tcW w:w="10987" w:type="dxa"/>
            <w:gridSpan w:val="2"/>
            <w:vAlign w:val="center"/>
          </w:tcPr>
          <w:p w14:paraId="5C60C0FF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4A887E8A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25CE32C3" wp14:editId="727E1ABC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B49EC" w14:textId="77777777" w:rsidR="006355BD" w:rsidRDefault="006355BD" w:rsidP="006355BD"/>
    <w:p w14:paraId="3BFFE21D" w14:textId="77777777" w:rsidR="00DC1752" w:rsidRPr="006355BD" w:rsidRDefault="006355BD" w:rsidP="006355BD">
      <w:pPr>
        <w:rPr>
          <w:b/>
          <w:bCs/>
        </w:rPr>
      </w:pPr>
      <w:r w:rsidRPr="006355BD">
        <w:rPr>
          <w:b/>
          <w:bCs/>
        </w:rPr>
        <w:t>Yoel Kortick</w:t>
      </w:r>
    </w:p>
    <w:p w14:paraId="62924448" w14:textId="77777777" w:rsidR="006355BD" w:rsidRPr="006355BD" w:rsidRDefault="006355BD" w:rsidP="006355BD">
      <w:pPr>
        <w:rPr>
          <w:b/>
          <w:bCs/>
        </w:rPr>
      </w:pPr>
      <w:r w:rsidRPr="006355BD">
        <w:rPr>
          <w:b/>
          <w:bCs/>
        </w:rPr>
        <w:t>Senior Librarian</w:t>
      </w:r>
    </w:p>
    <w:p w14:paraId="20525E84" w14:textId="77777777" w:rsidR="006355BD" w:rsidRPr="006355BD" w:rsidRDefault="006355BD" w:rsidP="006355BD"/>
    <w:p w14:paraId="1300B80F" w14:textId="44C2E348" w:rsidR="00E43BC9" w:rsidRDefault="00E43BC9">
      <w:r>
        <w:t xml:space="preserve">By </w:t>
      </w:r>
      <w:proofErr w:type="gramStart"/>
      <w:r>
        <w:t>default</w:t>
      </w:r>
      <w:proofErr w:type="gramEnd"/>
      <w:r>
        <w:t xml:space="preserve"> when a user clicks ‘edit’ from the list of Analytics reports in Alma ‘catalog’ mode </w:t>
      </w:r>
      <w:r w:rsidR="00E71550">
        <w:t xml:space="preserve">she or </w:t>
      </w:r>
      <w:r>
        <w:t>he will be brought to the ‘results’ tab of the report.  This default is possible to change per user.</w:t>
      </w:r>
    </w:p>
    <w:p w14:paraId="1DA1E394" w14:textId="77777777" w:rsidR="00E43BC9" w:rsidRDefault="00E43BC9"/>
    <w:p w14:paraId="66A46D38" w14:textId="77777777" w:rsidR="0075496A" w:rsidRDefault="00E43BC9">
      <w:r>
        <w:t>For example by default it works as follows:</w:t>
      </w:r>
    </w:p>
    <w:p w14:paraId="4CFEEFFC" w14:textId="77777777" w:rsidR="00E43BC9" w:rsidRDefault="00E43BC9"/>
    <w:p w14:paraId="6B496CF0" w14:textId="3E30A69B" w:rsidR="00E43BC9" w:rsidRDefault="00E71550">
      <w:r>
        <w:rPr>
          <w:noProof/>
        </w:rPr>
        <w:drawing>
          <wp:inline distT="0" distB="0" distL="0" distR="0" wp14:anchorId="6EA8E7E2" wp14:editId="6C5BCCA9">
            <wp:extent cx="3859530" cy="492760"/>
            <wp:effectExtent l="19050" t="19050" r="26670" b="215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492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AE51D95" w14:textId="77777777" w:rsidR="00E43BC9" w:rsidRDefault="00E43BC9"/>
    <w:p w14:paraId="363390C7" w14:textId="30013D78" w:rsidR="00E71550" w:rsidRDefault="00E71550">
      <w:r>
        <w:rPr>
          <w:noProof/>
        </w:rPr>
        <w:drawing>
          <wp:inline distT="0" distB="0" distL="0" distR="0" wp14:anchorId="32C9E8E1" wp14:editId="24D17271">
            <wp:extent cx="5943600" cy="3443605"/>
            <wp:effectExtent l="19050" t="19050" r="19050" b="2349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36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E371DE9" w14:textId="77777777" w:rsidR="00E71550" w:rsidRDefault="00E71550"/>
    <w:p w14:paraId="7E55FAC0" w14:textId="7345F78F" w:rsidR="00E43BC9" w:rsidRDefault="00090F3E">
      <w:r>
        <w:t>This can be changed</w:t>
      </w:r>
      <w:r w:rsidR="00E43BC9">
        <w:t xml:space="preserve"> as follows:</w:t>
      </w:r>
    </w:p>
    <w:p w14:paraId="43818B37" w14:textId="27B8164A" w:rsidR="00E43BC9" w:rsidRDefault="00E43BC9">
      <w:r>
        <w:t xml:space="preserve">On the top right click </w:t>
      </w:r>
      <w:r w:rsidR="00090F3E">
        <w:t xml:space="preserve">the </w:t>
      </w:r>
      <w:r w:rsidR="00E71550">
        <w:t>“My Profile” icon and then click “My Account”</w:t>
      </w:r>
    </w:p>
    <w:p w14:paraId="5BC6935F" w14:textId="77777777" w:rsidR="00E43BC9" w:rsidRDefault="00E43BC9"/>
    <w:p w14:paraId="6C108DE8" w14:textId="6E3B033C" w:rsidR="00E43BC9" w:rsidRDefault="00E71550">
      <w:r>
        <w:rPr>
          <w:noProof/>
        </w:rPr>
        <w:lastRenderedPageBreak/>
        <w:drawing>
          <wp:inline distT="0" distB="0" distL="0" distR="0" wp14:anchorId="33BBD36C" wp14:editId="0FBAB937">
            <wp:extent cx="1306195" cy="854710"/>
            <wp:effectExtent l="19050" t="19050" r="27305" b="215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854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220FAC9" w14:textId="77777777" w:rsidR="00E43BC9" w:rsidRDefault="00E43BC9"/>
    <w:p w14:paraId="5641D473" w14:textId="7DCB29F6" w:rsidR="00090F3E" w:rsidRDefault="00E43BC9" w:rsidP="00E43BC9">
      <w:r>
        <w:t xml:space="preserve">In </w:t>
      </w:r>
      <w:r w:rsidR="00E71550">
        <w:t>“</w:t>
      </w:r>
      <w:r>
        <w:t>preferences</w:t>
      </w:r>
      <w:r w:rsidR="00E71550">
        <w:t>”</w:t>
      </w:r>
      <w:r>
        <w:t xml:space="preserve"> tab change </w:t>
      </w:r>
      <w:r w:rsidR="00E71550">
        <w:t>“</w:t>
      </w:r>
      <w:r>
        <w:t>Analysis Editor</w:t>
      </w:r>
      <w:r w:rsidR="00E71550">
        <w:t>”</w:t>
      </w:r>
      <w:r>
        <w:t xml:space="preserve"> with </w:t>
      </w:r>
      <w:r w:rsidR="00E71550">
        <w:t>“</w:t>
      </w:r>
      <w:r>
        <w:t>Full Editor</w:t>
      </w:r>
      <w:r w:rsidR="00E71550">
        <w:t>”</w:t>
      </w:r>
      <w:r>
        <w:t xml:space="preserve"> Radio button </w:t>
      </w:r>
    </w:p>
    <w:p w14:paraId="36801B0A" w14:textId="77777777" w:rsidR="00090F3E" w:rsidRDefault="00E43BC9" w:rsidP="00E43BC9">
      <w:r>
        <w:t xml:space="preserve">from </w:t>
      </w:r>
    </w:p>
    <w:p w14:paraId="6B9A319C" w14:textId="77777777" w:rsidR="00090F3E" w:rsidRDefault="00E43BC9" w:rsidP="00E43BC9">
      <w:r>
        <w:t xml:space="preserve">‘’Default – Start on </w:t>
      </w:r>
      <w:r w:rsidRPr="00E43BC9">
        <w:rPr>
          <w:highlight w:val="yellow"/>
        </w:rPr>
        <w:t>Results</w:t>
      </w:r>
      <w:r>
        <w:t xml:space="preserve"> tab when editing Analysis” </w:t>
      </w:r>
    </w:p>
    <w:p w14:paraId="156E2BDB" w14:textId="77777777" w:rsidR="00090F3E" w:rsidRDefault="00E43BC9" w:rsidP="00E43BC9">
      <w:r>
        <w:t xml:space="preserve">to </w:t>
      </w:r>
    </w:p>
    <w:p w14:paraId="3E951F8A" w14:textId="77777777" w:rsidR="00E43BC9" w:rsidRDefault="00E43BC9" w:rsidP="00E43BC9">
      <w:r>
        <w:t xml:space="preserve">“Start on </w:t>
      </w:r>
      <w:r w:rsidRPr="00E43BC9">
        <w:rPr>
          <w:highlight w:val="yellow"/>
        </w:rPr>
        <w:t>Criteria</w:t>
      </w:r>
      <w:r>
        <w:t xml:space="preserve"> tab when editing Analysis”</w:t>
      </w:r>
    </w:p>
    <w:p w14:paraId="79E7C6B3" w14:textId="77777777" w:rsidR="00E43BC9" w:rsidRDefault="00E43BC9"/>
    <w:p w14:paraId="0986BEC8" w14:textId="0345DDC4" w:rsidR="00E43BC9" w:rsidRDefault="00E71550">
      <w:r>
        <w:rPr>
          <w:noProof/>
        </w:rPr>
        <w:drawing>
          <wp:inline distT="0" distB="0" distL="0" distR="0" wp14:anchorId="5557DCD1" wp14:editId="41EB0AB4">
            <wp:extent cx="5937885" cy="4126865"/>
            <wp:effectExtent l="19050" t="19050" r="24765" b="260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268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151A8D8" w14:textId="77777777" w:rsidR="00E43BC9" w:rsidRDefault="00E43BC9"/>
    <w:p w14:paraId="66BF3920" w14:textId="77777777" w:rsidR="00E43BC9" w:rsidRDefault="00E43BC9"/>
    <w:p w14:paraId="08626E16" w14:textId="0A324A49" w:rsidR="00DA196C" w:rsidRDefault="00DA196C">
      <w:r>
        <w:t xml:space="preserve">Now when </w:t>
      </w:r>
      <w:r w:rsidR="00E71550">
        <w:t xml:space="preserve">the staff user clicks </w:t>
      </w:r>
      <w:r>
        <w:t xml:space="preserve"> “Edit” </w:t>
      </w:r>
      <w:r w:rsidR="00E71550">
        <w:t>she or he will</w:t>
      </w:r>
      <w:r>
        <w:t xml:space="preserve"> get straight to the </w:t>
      </w:r>
      <w:r w:rsidR="00E71550">
        <w:t>“</w:t>
      </w:r>
      <w:r>
        <w:t>Criteria</w:t>
      </w:r>
      <w:r w:rsidR="00E71550">
        <w:t>”</w:t>
      </w:r>
      <w:r>
        <w:t xml:space="preserve"> tab</w:t>
      </w:r>
    </w:p>
    <w:p w14:paraId="4325FA90" w14:textId="77777777" w:rsidR="00DA196C" w:rsidRDefault="00DA196C"/>
    <w:p w14:paraId="230A4579" w14:textId="24193704" w:rsidR="00DA196C" w:rsidRDefault="00E71550">
      <w:r>
        <w:rPr>
          <w:noProof/>
        </w:rPr>
        <w:lastRenderedPageBreak/>
        <w:drawing>
          <wp:inline distT="0" distB="0" distL="0" distR="0" wp14:anchorId="61F1C444" wp14:editId="13C267EA">
            <wp:extent cx="5866130" cy="3437890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96C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F238F" w14:textId="77777777" w:rsidR="001C3794" w:rsidRDefault="001C3794" w:rsidP="00E43BC9">
      <w:r>
        <w:separator/>
      </w:r>
    </w:p>
  </w:endnote>
  <w:endnote w:type="continuationSeparator" w:id="0">
    <w:p w14:paraId="1072991F" w14:textId="77777777" w:rsidR="001C3794" w:rsidRDefault="001C3794" w:rsidP="00E4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566B2" w14:textId="77777777" w:rsidR="00E43BC9" w:rsidRPr="00247F1B" w:rsidRDefault="00E43BC9" w:rsidP="00E43BC9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24F168AC" w14:textId="77777777" w:rsidR="00E43BC9" w:rsidRDefault="00E43BC9" w:rsidP="00E43BC9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>
      <w:rPr>
        <w:rFonts w:ascii="Palatino Linotype" w:hAnsi="Palatino Linotype"/>
        <w:sz w:val="18"/>
        <w:szCs w:val="18"/>
      </w:rPr>
      <w:t>8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02508" w14:textId="77777777" w:rsidR="001C3794" w:rsidRDefault="001C3794" w:rsidP="00E43BC9">
      <w:r>
        <w:separator/>
      </w:r>
    </w:p>
  </w:footnote>
  <w:footnote w:type="continuationSeparator" w:id="0">
    <w:p w14:paraId="17444A15" w14:textId="77777777" w:rsidR="001C3794" w:rsidRDefault="001C3794" w:rsidP="00E43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090F3E"/>
    <w:rsid w:val="001C3794"/>
    <w:rsid w:val="001F2295"/>
    <w:rsid w:val="002D4F69"/>
    <w:rsid w:val="003B5D49"/>
    <w:rsid w:val="003C28D1"/>
    <w:rsid w:val="005C7B0E"/>
    <w:rsid w:val="006355BD"/>
    <w:rsid w:val="00692D2F"/>
    <w:rsid w:val="006B4585"/>
    <w:rsid w:val="0075496A"/>
    <w:rsid w:val="008136B7"/>
    <w:rsid w:val="008578CB"/>
    <w:rsid w:val="008C40AF"/>
    <w:rsid w:val="00950EA5"/>
    <w:rsid w:val="009F1CA6"/>
    <w:rsid w:val="00B63897"/>
    <w:rsid w:val="00C3240D"/>
    <w:rsid w:val="00CE0908"/>
    <w:rsid w:val="00D10646"/>
    <w:rsid w:val="00D236D7"/>
    <w:rsid w:val="00DA196C"/>
    <w:rsid w:val="00DC1752"/>
    <w:rsid w:val="00E43BC9"/>
    <w:rsid w:val="00E609E1"/>
    <w:rsid w:val="00E71550"/>
    <w:rsid w:val="00FB2202"/>
    <w:rsid w:val="00FB6CD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4C27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43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7721E63-2F51-497E-B1A8-2B56B67D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2</cp:revision>
  <dcterms:created xsi:type="dcterms:W3CDTF">2021-04-29T15:25:00Z</dcterms:created>
  <dcterms:modified xsi:type="dcterms:W3CDTF">2021-04-29T15:25:00Z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